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0A38E" w14:textId="3C659B3D" w:rsidR="00243720" w:rsidRPr="009F3CE6" w:rsidRDefault="009F3CE6" w:rsidP="002C27C9">
      <w:pPr>
        <w:spacing w:line="440" w:lineRule="exact"/>
        <w:ind w:right="851"/>
        <w:rPr>
          <w:rFonts w:ascii="メイリオ" w:eastAsia="メイリオ" w:hAnsi="メイリオ"/>
          <w:szCs w:val="21"/>
        </w:rPr>
      </w:pPr>
      <w:r w:rsidRPr="002C27C9">
        <w:rPr>
          <w:rFonts w:ascii="メイリオ" w:eastAsia="メイリオ" w:hAnsi="メイリオ" w:hint="eastAsia"/>
          <w:b/>
          <w:sz w:val="40"/>
          <w:szCs w:val="40"/>
          <w:bdr w:val="single" w:sz="4" w:space="0" w:color="auto"/>
        </w:rPr>
        <w:t>申告締切迫る!!</w:t>
      </w:r>
      <w:r w:rsidRPr="002C27C9">
        <w:rPr>
          <w:rFonts w:ascii="メイリオ" w:eastAsia="メイリオ" w:hAnsi="メイリオ" w:hint="eastAsia"/>
          <w:sz w:val="40"/>
          <w:szCs w:val="40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　　　　　　　　　　　　　　　　　　　　　</w:t>
      </w:r>
      <w:r w:rsidR="00243720" w:rsidRPr="00310EB3">
        <w:rPr>
          <w:rFonts w:ascii="メイリオ" w:eastAsia="メイリオ" w:hAnsi="メイリオ" w:hint="eastAsia"/>
          <w:szCs w:val="21"/>
          <w:lang w:eastAsia="zh-CN"/>
        </w:rPr>
        <w:t>令和</w:t>
      </w:r>
      <w:r w:rsidR="00DA1A93">
        <w:rPr>
          <w:rFonts w:ascii="メイリオ" w:eastAsia="メイリオ" w:hAnsi="メイリオ" w:hint="eastAsia"/>
          <w:szCs w:val="21"/>
        </w:rPr>
        <w:t>３</w:t>
      </w:r>
      <w:r w:rsidR="00243720" w:rsidRPr="00310EB3">
        <w:rPr>
          <w:rFonts w:ascii="メイリオ" w:eastAsia="メイリオ" w:hAnsi="メイリオ" w:hint="eastAsia"/>
          <w:szCs w:val="21"/>
          <w:lang w:eastAsia="zh-CN"/>
        </w:rPr>
        <w:t>年</w:t>
      </w:r>
      <w:r w:rsidR="00DA1A93">
        <w:rPr>
          <w:rFonts w:ascii="メイリオ" w:eastAsia="メイリオ" w:hAnsi="メイリオ" w:hint="eastAsia"/>
          <w:szCs w:val="21"/>
        </w:rPr>
        <w:t>１</w:t>
      </w:r>
      <w:r w:rsidR="00243720" w:rsidRPr="00310EB3">
        <w:rPr>
          <w:rFonts w:ascii="メイリオ" w:eastAsia="メイリオ" w:hAnsi="メイリオ" w:hint="eastAsia"/>
          <w:szCs w:val="21"/>
          <w:lang w:eastAsia="zh-CN"/>
        </w:rPr>
        <w:t>月</w:t>
      </w:r>
      <w:r>
        <w:rPr>
          <w:rFonts w:ascii="メイリオ" w:eastAsia="メイリオ" w:hAnsi="メイリオ" w:hint="eastAsia"/>
          <w:szCs w:val="21"/>
        </w:rPr>
        <w:t>8</w:t>
      </w:r>
      <w:r w:rsidR="00243720" w:rsidRPr="00310EB3">
        <w:rPr>
          <w:rFonts w:ascii="メイリオ" w:eastAsia="メイリオ" w:hAnsi="メイリオ" w:hint="eastAsia"/>
          <w:szCs w:val="21"/>
          <w:lang w:eastAsia="zh-CN"/>
        </w:rPr>
        <w:t>日</w:t>
      </w:r>
    </w:p>
    <w:p w14:paraId="405F525B" w14:textId="0BCA755C" w:rsidR="00334BC9" w:rsidRDefault="009F3CE6" w:rsidP="009F3CE6">
      <w:pPr>
        <w:spacing w:line="380" w:lineRule="exact"/>
        <w:ind w:right="840"/>
        <w:jc w:val="center"/>
        <w:rPr>
          <w:rFonts w:ascii="メイリオ" w:eastAsia="SimSun" w:hAnsi="メイリオ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</w:t>
      </w:r>
      <w:r w:rsidR="003D1BA6">
        <w:rPr>
          <w:rFonts w:ascii="メイリオ" w:eastAsia="メイリオ" w:hAnsi="メイリオ" w:hint="eastAsia"/>
          <w:szCs w:val="21"/>
          <w:lang w:eastAsia="zh-CN"/>
        </w:rPr>
        <w:t>（一社）</w:t>
      </w:r>
      <w:r w:rsidR="00310EB3" w:rsidRPr="00310EB3">
        <w:rPr>
          <w:rFonts w:ascii="メイリオ" w:eastAsia="メイリオ" w:hAnsi="メイリオ" w:hint="eastAsia"/>
          <w:szCs w:val="21"/>
          <w:lang w:eastAsia="zh-CN"/>
        </w:rPr>
        <w:t>石川県鉄工機電協会</w:t>
      </w:r>
    </w:p>
    <w:p w14:paraId="28C14168" w14:textId="77777777" w:rsidR="00687524" w:rsidRPr="00687524" w:rsidRDefault="00687524" w:rsidP="00310EB3">
      <w:pPr>
        <w:spacing w:line="380" w:lineRule="exact"/>
        <w:jc w:val="right"/>
        <w:rPr>
          <w:rFonts w:ascii="メイリオ" w:eastAsia="SimSun" w:hAnsi="メイリオ"/>
          <w:szCs w:val="21"/>
          <w:lang w:eastAsia="zh-CN"/>
        </w:rPr>
      </w:pPr>
    </w:p>
    <w:p w14:paraId="23E749BF" w14:textId="53FFF890" w:rsidR="00484374" w:rsidRPr="009C1C78" w:rsidRDefault="009F3CE6" w:rsidP="00687524">
      <w:pPr>
        <w:spacing w:line="500" w:lineRule="exact"/>
        <w:jc w:val="center"/>
        <w:rPr>
          <w:rFonts w:ascii="メイリオ" w:eastAsia="メイリオ" w:hAnsi="メイリオ"/>
          <w:b/>
          <w:sz w:val="32"/>
          <w:szCs w:val="32"/>
          <w:u w:val="single"/>
        </w:rPr>
      </w:pPr>
      <w:r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　</w:t>
      </w:r>
      <w:r w:rsidR="009C1C78" w:rsidRPr="009C1C78">
        <w:rPr>
          <w:rFonts w:ascii="メイリオ" w:eastAsia="メイリオ" w:hAnsi="メイリオ" w:hint="eastAsia"/>
          <w:b/>
          <w:sz w:val="32"/>
          <w:szCs w:val="32"/>
          <w:u w:val="single"/>
        </w:rPr>
        <w:t>2021年度</w:t>
      </w:r>
      <w:r w:rsidR="00DA1A93" w:rsidRPr="009C1C78">
        <w:rPr>
          <w:rFonts w:ascii="メイリオ" w:eastAsia="メイリオ" w:hAnsi="メイリオ" w:hint="eastAsia"/>
          <w:b/>
          <w:sz w:val="32"/>
          <w:szCs w:val="32"/>
          <w:u w:val="single"/>
        </w:rPr>
        <w:t>固定資産税・都市計画税</w:t>
      </w:r>
      <w:r w:rsidR="002C27C9">
        <w:rPr>
          <w:rFonts w:ascii="メイリオ" w:eastAsia="メイリオ" w:hAnsi="メイリオ" w:hint="eastAsia"/>
          <w:b/>
          <w:sz w:val="32"/>
          <w:szCs w:val="32"/>
          <w:u w:val="single"/>
        </w:rPr>
        <w:t>の</w:t>
      </w:r>
      <w:r w:rsidR="00DA1A93" w:rsidRPr="009C1C78">
        <w:rPr>
          <w:rFonts w:ascii="メイリオ" w:eastAsia="メイリオ" w:hAnsi="メイリオ" w:hint="eastAsia"/>
          <w:b/>
          <w:sz w:val="32"/>
          <w:szCs w:val="32"/>
          <w:u w:val="single"/>
        </w:rPr>
        <w:t>減免</w:t>
      </w:r>
    </w:p>
    <w:p w14:paraId="465576AF" w14:textId="51483FE9" w:rsidR="00687524" w:rsidRPr="00585673" w:rsidRDefault="00262F6A" w:rsidP="00687524">
      <w:pPr>
        <w:spacing w:line="500" w:lineRule="exact"/>
        <w:jc w:val="center"/>
        <w:rPr>
          <w:rFonts w:ascii="メイリオ" w:eastAsia="メイリオ" w:hAnsi="メイリオ"/>
          <w:bCs/>
          <w:sz w:val="24"/>
          <w:szCs w:val="24"/>
        </w:rPr>
      </w:pPr>
      <w:r w:rsidRPr="00585673">
        <w:rPr>
          <w:rFonts w:ascii="メイリオ" w:eastAsia="メイリオ" w:hAnsi="メイリオ" w:hint="eastAsia"/>
          <w:bCs/>
          <w:sz w:val="24"/>
          <w:szCs w:val="24"/>
        </w:rPr>
        <w:t>～</w:t>
      </w:r>
      <w:r w:rsidR="00687524" w:rsidRPr="00585673">
        <w:rPr>
          <w:rFonts w:ascii="メイリオ" w:eastAsia="メイリオ" w:hAnsi="メイリオ" w:hint="eastAsia"/>
          <w:bCs/>
          <w:sz w:val="24"/>
          <w:szCs w:val="24"/>
        </w:rPr>
        <w:t>国の</w:t>
      </w:r>
      <w:r w:rsidR="00F05B5D" w:rsidRPr="00585673">
        <w:rPr>
          <w:rFonts w:ascii="メイリオ" w:eastAsia="メイリオ" w:hAnsi="メイリオ" w:hint="eastAsia"/>
          <w:bCs/>
          <w:sz w:val="24"/>
          <w:szCs w:val="24"/>
        </w:rPr>
        <w:t>新型コロナウイルス感染症に伴う支援策(R2.5.1発表)</w:t>
      </w:r>
      <w:r w:rsidRPr="00585673">
        <w:rPr>
          <w:rFonts w:ascii="メイリオ" w:eastAsia="メイリオ" w:hAnsi="メイリオ" w:hint="eastAsia"/>
          <w:bCs/>
          <w:sz w:val="24"/>
          <w:szCs w:val="24"/>
        </w:rPr>
        <w:t>～</w:t>
      </w:r>
    </w:p>
    <w:p w14:paraId="72153135" w14:textId="77777777" w:rsidR="00687524" w:rsidRPr="00DA1A93" w:rsidRDefault="00687524" w:rsidP="00052D41">
      <w:pPr>
        <w:spacing w:line="380" w:lineRule="exact"/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7DAAAD3B" w14:textId="77777777" w:rsidR="00A53A04" w:rsidRDefault="00052D41" w:rsidP="00A53A04">
      <w:pPr>
        <w:spacing w:line="380" w:lineRule="exact"/>
        <w:ind w:leftChars="400" w:left="840" w:firstLineChars="100" w:firstLine="210"/>
        <w:rPr>
          <w:rFonts w:ascii="メイリオ" w:eastAsia="メイリオ" w:hAnsi="メイリオ"/>
        </w:rPr>
      </w:pPr>
      <w:r w:rsidRPr="00052D41">
        <w:rPr>
          <w:rFonts w:ascii="メイリオ" w:eastAsia="メイリオ" w:hAnsi="メイリオ" w:hint="eastAsia"/>
        </w:rPr>
        <w:t>新型コロナウィルス感染症の影響で事業収入が減少し</w:t>
      </w:r>
      <w:r w:rsidR="006C087C">
        <w:rPr>
          <w:rFonts w:ascii="メイリオ" w:eastAsia="メイリオ" w:hAnsi="メイリオ" w:hint="eastAsia"/>
        </w:rPr>
        <w:t>た</w:t>
      </w:r>
      <w:r w:rsidRPr="00052D41">
        <w:rPr>
          <w:rFonts w:ascii="メイリオ" w:eastAsia="メイリオ" w:hAnsi="メイリオ" w:hint="eastAsia"/>
        </w:rPr>
        <w:t>中小企業者</w:t>
      </w:r>
      <w:r w:rsidR="00A53A04">
        <w:rPr>
          <w:rFonts w:ascii="メイリオ" w:eastAsia="メイリオ" w:hAnsi="メイリオ" w:hint="eastAsia"/>
        </w:rPr>
        <w:t>（資本金1億円以下）・</w:t>
      </w:r>
    </w:p>
    <w:p w14:paraId="77E47593" w14:textId="77777777" w:rsidR="00A53A04" w:rsidRDefault="00052D41" w:rsidP="00A53A04">
      <w:pPr>
        <w:spacing w:line="380" w:lineRule="exact"/>
        <w:ind w:leftChars="400" w:left="840"/>
        <w:rPr>
          <w:rFonts w:ascii="メイリオ" w:eastAsia="メイリオ" w:hAnsi="メイリオ"/>
        </w:rPr>
      </w:pPr>
      <w:r w:rsidRPr="00052D41">
        <w:rPr>
          <w:rFonts w:ascii="メイリオ" w:eastAsia="メイリオ" w:hAnsi="メイリオ"/>
        </w:rPr>
        <w:t>小規模事業者の</w:t>
      </w:r>
      <w:r w:rsidRPr="00052D41">
        <w:rPr>
          <w:rFonts w:ascii="メイリオ" w:eastAsia="メイリオ" w:hAnsi="メイリオ" w:hint="eastAsia"/>
        </w:rPr>
        <w:t>2021年度の</w:t>
      </w:r>
      <w:r w:rsidRPr="00052D41">
        <w:rPr>
          <w:rFonts w:ascii="メイリオ" w:eastAsia="メイリオ" w:hAnsi="メイリオ"/>
        </w:rPr>
        <w:t>固定資産税</w:t>
      </w:r>
      <w:r w:rsidRPr="00052D41">
        <w:rPr>
          <w:rFonts w:ascii="メイリオ" w:eastAsia="メイリオ" w:hAnsi="メイリオ" w:hint="eastAsia"/>
        </w:rPr>
        <w:t>及び</w:t>
      </w:r>
      <w:r w:rsidRPr="00052D41">
        <w:rPr>
          <w:rFonts w:ascii="メイリオ" w:eastAsia="メイリオ" w:hAnsi="メイリオ"/>
        </w:rPr>
        <w:t>都市計画税</w:t>
      </w:r>
      <w:r w:rsidR="009C1C78">
        <w:rPr>
          <w:rFonts w:ascii="メイリオ" w:eastAsia="メイリオ" w:hAnsi="メイリオ" w:hint="eastAsia"/>
        </w:rPr>
        <w:t>の軽減措置の申告締切日が間近となり</w:t>
      </w:r>
    </w:p>
    <w:p w14:paraId="6CCAFBE2" w14:textId="145ABBD4" w:rsidR="009C1C78" w:rsidRDefault="009C1C78" w:rsidP="00A53A04">
      <w:pPr>
        <w:spacing w:line="380" w:lineRule="exact"/>
        <w:ind w:leftChars="400" w:left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ました</w:t>
      </w:r>
      <w:r w:rsidR="00052D41" w:rsidRPr="00052D41">
        <w:rPr>
          <w:rFonts w:ascii="メイリオ" w:eastAsia="メイリオ" w:hAnsi="メイリオ" w:hint="eastAsia"/>
        </w:rPr>
        <w:t>。</w:t>
      </w:r>
    </w:p>
    <w:p w14:paraId="61E90DA8" w14:textId="77777777" w:rsidR="006C087C" w:rsidRDefault="006C087C" w:rsidP="009C1C78">
      <w:pPr>
        <w:spacing w:line="380" w:lineRule="exact"/>
        <w:ind w:leftChars="400" w:left="840"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会報「てっこうきでん」（</w:t>
      </w:r>
      <w:r w:rsidR="00ED0F4D">
        <w:rPr>
          <w:rFonts w:ascii="メイリオ" w:eastAsia="メイリオ" w:hAnsi="メイリオ" w:hint="eastAsia"/>
        </w:rPr>
        <w:t>2020年10月号</w:t>
      </w:r>
      <w:r>
        <w:rPr>
          <w:rFonts w:ascii="メイリオ" w:eastAsia="メイリオ" w:hAnsi="メイリオ" w:hint="eastAsia"/>
        </w:rPr>
        <w:t>）</w:t>
      </w:r>
      <w:r w:rsidR="00ED0F4D">
        <w:rPr>
          <w:rFonts w:ascii="メイリオ" w:eastAsia="メイリオ" w:hAnsi="メイリオ" w:hint="eastAsia"/>
        </w:rPr>
        <w:t>でご案内済みですが、締切</w:t>
      </w:r>
      <w:r w:rsidR="009C1C78">
        <w:rPr>
          <w:rFonts w:ascii="メイリオ" w:eastAsia="メイリオ" w:hAnsi="メイリオ" w:hint="eastAsia"/>
        </w:rPr>
        <w:t>り</w:t>
      </w:r>
      <w:r w:rsidR="00ED0F4D">
        <w:rPr>
          <w:rFonts w:ascii="メイリオ" w:eastAsia="メイリオ" w:hAnsi="メイリオ" w:hint="eastAsia"/>
        </w:rPr>
        <w:t>が近づいてきま</w:t>
      </w:r>
    </w:p>
    <w:p w14:paraId="4D1415CA" w14:textId="1EEC7C5C" w:rsidR="00DA1A93" w:rsidRPr="00052D41" w:rsidRDefault="00ED0F4D" w:rsidP="009C1C78">
      <w:pPr>
        <w:spacing w:line="38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したので、再度ご案内</w:t>
      </w:r>
      <w:r w:rsidR="00F05B5D">
        <w:rPr>
          <w:rFonts w:ascii="メイリオ" w:eastAsia="メイリオ" w:hAnsi="メイリオ" w:hint="eastAsia"/>
        </w:rPr>
        <w:t>いたします</w:t>
      </w:r>
      <w:r>
        <w:rPr>
          <w:rFonts w:ascii="メイリオ" w:eastAsia="メイリオ" w:hAnsi="メイリオ" w:hint="eastAsia"/>
        </w:rPr>
        <w:t>。</w:t>
      </w:r>
    </w:p>
    <w:p w14:paraId="70DF4746" w14:textId="6628EE53" w:rsidR="00DA1A93" w:rsidRPr="00052D41" w:rsidRDefault="00DA1A93" w:rsidP="009C1C78">
      <w:pPr>
        <w:spacing w:line="380" w:lineRule="exact"/>
        <w:ind w:leftChars="400" w:left="840" w:firstLineChars="100" w:firstLine="210"/>
        <w:rPr>
          <w:rFonts w:ascii="メイリオ" w:eastAsia="メイリオ" w:hAnsi="メイリオ"/>
        </w:rPr>
      </w:pPr>
      <w:r w:rsidRPr="00052D41">
        <w:rPr>
          <w:rFonts w:ascii="メイリオ" w:eastAsia="メイリオ" w:hAnsi="メイリオ" w:hint="eastAsia"/>
        </w:rPr>
        <w:t xml:space="preserve">概要　</w:t>
      </w:r>
    </w:p>
    <w:tbl>
      <w:tblPr>
        <w:tblStyle w:val="a7"/>
        <w:tblW w:w="8500" w:type="dxa"/>
        <w:tblInd w:w="844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DA1A93" w:rsidRPr="00052D41" w14:paraId="716CA270" w14:textId="77777777" w:rsidTr="009C1C78">
        <w:tc>
          <w:tcPr>
            <w:tcW w:w="1413" w:type="dxa"/>
          </w:tcPr>
          <w:p w14:paraId="40BE48DB" w14:textId="77777777" w:rsidR="00DA1A93" w:rsidRPr="00052D41" w:rsidRDefault="00DA1A93" w:rsidP="00052D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052D41">
              <w:rPr>
                <w:rFonts w:ascii="メイリオ" w:eastAsia="メイリオ" w:hAnsi="メイリオ" w:hint="eastAsia"/>
              </w:rPr>
              <w:t>減免対象</w:t>
            </w:r>
          </w:p>
        </w:tc>
        <w:tc>
          <w:tcPr>
            <w:tcW w:w="7087" w:type="dxa"/>
          </w:tcPr>
          <w:p w14:paraId="5EFDE049" w14:textId="2FA61FAB" w:rsidR="00DA1A93" w:rsidRPr="00052D41" w:rsidRDefault="00DA1A93" w:rsidP="00052D41">
            <w:pPr>
              <w:spacing w:line="380" w:lineRule="exact"/>
              <w:ind w:leftChars="100" w:left="210" w:firstLineChars="100" w:firstLine="210"/>
              <w:rPr>
                <w:rFonts w:ascii="メイリオ" w:eastAsia="メイリオ" w:hAnsi="メイリオ"/>
              </w:rPr>
            </w:pPr>
            <w:r w:rsidRPr="00052D41">
              <w:rPr>
                <w:rFonts w:ascii="メイリオ" w:eastAsia="メイリオ" w:hAnsi="メイリオ" w:hint="eastAsia"/>
              </w:rPr>
              <w:t>※いずれも市町税</w:t>
            </w:r>
          </w:p>
          <w:p w14:paraId="4C922B7B" w14:textId="77777777" w:rsidR="00DA1A93" w:rsidRPr="00052D41" w:rsidRDefault="00DA1A93" w:rsidP="00052D41">
            <w:pPr>
              <w:spacing w:line="380" w:lineRule="exact"/>
              <w:ind w:left="210" w:hangingChars="100" w:hanging="210"/>
              <w:rPr>
                <w:rFonts w:ascii="メイリオ" w:eastAsia="メイリオ" w:hAnsi="メイリオ"/>
              </w:rPr>
            </w:pPr>
            <w:r w:rsidRPr="00052D41">
              <w:rPr>
                <w:rFonts w:ascii="メイリオ" w:eastAsia="メイリオ" w:hAnsi="メイリオ" w:hint="eastAsia"/>
              </w:rPr>
              <w:t>・事業用家屋及び設備等の償却資産に対する固定資産税</w:t>
            </w:r>
          </w:p>
          <w:p w14:paraId="1E9AFB28" w14:textId="77777777" w:rsidR="00DA1A93" w:rsidRPr="00052D41" w:rsidRDefault="00DA1A93" w:rsidP="00052D41">
            <w:pPr>
              <w:spacing w:line="380" w:lineRule="exact"/>
              <w:ind w:left="210" w:hangingChars="100" w:hanging="210"/>
              <w:rPr>
                <w:rFonts w:ascii="メイリオ" w:eastAsia="メイリオ" w:hAnsi="メイリオ"/>
              </w:rPr>
            </w:pPr>
            <w:r w:rsidRPr="00052D41">
              <w:rPr>
                <w:rFonts w:ascii="メイリオ" w:eastAsia="メイリオ" w:hAnsi="メイリオ" w:hint="eastAsia"/>
              </w:rPr>
              <w:t>（通常、取得額又は評価額の1.4％）</w:t>
            </w:r>
          </w:p>
          <w:p w14:paraId="0A682F90" w14:textId="77777777" w:rsidR="00DA1A93" w:rsidRDefault="00DA1A93" w:rsidP="00052D41">
            <w:pPr>
              <w:spacing w:line="380" w:lineRule="exact"/>
              <w:rPr>
                <w:rFonts w:ascii="メイリオ" w:eastAsia="メイリオ" w:hAnsi="メイリオ"/>
              </w:rPr>
            </w:pPr>
            <w:r w:rsidRPr="00052D41">
              <w:rPr>
                <w:rFonts w:ascii="メイリオ" w:eastAsia="メイリオ" w:hAnsi="メイリオ" w:hint="eastAsia"/>
              </w:rPr>
              <w:t>・事業用家屋に対する都市計画税（通常、評価額の0.3％）</w:t>
            </w:r>
          </w:p>
          <w:p w14:paraId="3AA1EF78" w14:textId="305A1B8B" w:rsidR="000534A2" w:rsidRPr="00052D41" w:rsidRDefault="000534A2" w:rsidP="00052D41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（土地、居宅用家屋は対象外です。）</w:t>
            </w:r>
          </w:p>
        </w:tc>
      </w:tr>
    </w:tbl>
    <w:p w14:paraId="6FA08657" w14:textId="77777777" w:rsidR="00DA1A93" w:rsidRPr="00052D41" w:rsidRDefault="00DA1A93" w:rsidP="00052D41">
      <w:pPr>
        <w:spacing w:line="380" w:lineRule="exact"/>
        <w:rPr>
          <w:rFonts w:ascii="メイリオ" w:eastAsia="メイリオ" w:hAnsi="メイリオ"/>
        </w:rPr>
      </w:pPr>
    </w:p>
    <w:tbl>
      <w:tblPr>
        <w:tblStyle w:val="a7"/>
        <w:tblW w:w="8505" w:type="dxa"/>
        <w:tblInd w:w="846" w:type="dxa"/>
        <w:tblLook w:val="04A0" w:firstRow="1" w:lastRow="0" w:firstColumn="1" w:lastColumn="0" w:noHBand="0" w:noVBand="1"/>
      </w:tblPr>
      <w:tblGrid>
        <w:gridCol w:w="7229"/>
        <w:gridCol w:w="1276"/>
      </w:tblGrid>
      <w:tr w:rsidR="00DA1A93" w:rsidRPr="00052D41" w14:paraId="697AE086" w14:textId="77777777" w:rsidTr="009C1C78">
        <w:tc>
          <w:tcPr>
            <w:tcW w:w="7229" w:type="dxa"/>
          </w:tcPr>
          <w:p w14:paraId="7C4EA7EB" w14:textId="77777777" w:rsidR="00DA1A93" w:rsidRPr="00052D41" w:rsidRDefault="00DA1A93" w:rsidP="00052D41">
            <w:pPr>
              <w:spacing w:line="380" w:lineRule="exact"/>
              <w:rPr>
                <w:rFonts w:ascii="メイリオ" w:eastAsia="メイリオ" w:hAnsi="メイリオ"/>
              </w:rPr>
            </w:pPr>
            <w:r w:rsidRPr="00052D41">
              <w:rPr>
                <w:rFonts w:ascii="メイリオ" w:eastAsia="メイリオ" w:hAnsi="メイリオ" w:hint="eastAsia"/>
              </w:rPr>
              <w:t>2020年2月～10月までの任意の連続する3カ月間の事業収入の対前年度同期比減少率</w:t>
            </w:r>
          </w:p>
        </w:tc>
        <w:tc>
          <w:tcPr>
            <w:tcW w:w="1276" w:type="dxa"/>
          </w:tcPr>
          <w:p w14:paraId="708CED5C" w14:textId="77777777" w:rsidR="00DA1A93" w:rsidRPr="00052D41" w:rsidRDefault="00DA1A93" w:rsidP="00052D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052D41">
              <w:rPr>
                <w:rFonts w:ascii="メイリオ" w:eastAsia="メイリオ" w:hAnsi="メイリオ" w:hint="eastAsia"/>
              </w:rPr>
              <w:t>減免率</w:t>
            </w:r>
          </w:p>
        </w:tc>
      </w:tr>
      <w:tr w:rsidR="00DA1A93" w:rsidRPr="00052D41" w14:paraId="426E4CF0" w14:textId="77777777" w:rsidTr="009C1C78">
        <w:tc>
          <w:tcPr>
            <w:tcW w:w="7229" w:type="dxa"/>
          </w:tcPr>
          <w:p w14:paraId="2A04697F" w14:textId="77777777" w:rsidR="00DA1A93" w:rsidRPr="00052D41" w:rsidRDefault="00DA1A93" w:rsidP="00052D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052D41">
              <w:rPr>
                <w:rFonts w:ascii="メイリオ" w:eastAsia="メイリオ" w:hAnsi="メイリオ" w:hint="eastAsia"/>
              </w:rPr>
              <w:t>５０%以上減少</w:t>
            </w:r>
          </w:p>
        </w:tc>
        <w:tc>
          <w:tcPr>
            <w:tcW w:w="1276" w:type="dxa"/>
          </w:tcPr>
          <w:p w14:paraId="064FE76F" w14:textId="77777777" w:rsidR="00DA1A93" w:rsidRPr="00052D41" w:rsidRDefault="00DA1A93" w:rsidP="00052D41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052D41">
              <w:rPr>
                <w:rFonts w:ascii="メイリオ" w:eastAsia="メイリオ" w:hAnsi="メイリオ" w:hint="eastAsia"/>
              </w:rPr>
              <w:t>全額</w:t>
            </w:r>
          </w:p>
        </w:tc>
      </w:tr>
      <w:tr w:rsidR="00DA1A93" w:rsidRPr="00052D41" w14:paraId="60366873" w14:textId="77777777" w:rsidTr="009C1C78">
        <w:tc>
          <w:tcPr>
            <w:tcW w:w="7229" w:type="dxa"/>
          </w:tcPr>
          <w:p w14:paraId="1C8A7532" w14:textId="77777777" w:rsidR="00DA1A93" w:rsidRPr="00052D41" w:rsidRDefault="00DA1A93" w:rsidP="00052D41">
            <w:pPr>
              <w:spacing w:line="380" w:lineRule="exact"/>
              <w:ind w:right="284"/>
              <w:jc w:val="center"/>
              <w:rPr>
                <w:rFonts w:ascii="メイリオ" w:eastAsia="メイリオ" w:hAnsi="メイリオ"/>
              </w:rPr>
            </w:pPr>
            <w:r w:rsidRPr="00052D41">
              <w:rPr>
                <w:rFonts w:ascii="メイリオ" w:eastAsia="メイリオ" w:hAnsi="メイリオ" w:hint="eastAsia"/>
              </w:rPr>
              <w:t>３０％以上５０％未満</w:t>
            </w:r>
          </w:p>
        </w:tc>
        <w:tc>
          <w:tcPr>
            <w:tcW w:w="1276" w:type="dxa"/>
          </w:tcPr>
          <w:p w14:paraId="06BEC91F" w14:textId="77777777" w:rsidR="00DA1A93" w:rsidRPr="00052D41" w:rsidRDefault="00DA1A93" w:rsidP="00052D41">
            <w:pPr>
              <w:spacing w:line="380" w:lineRule="exact"/>
              <w:ind w:right="-110"/>
              <w:jc w:val="center"/>
              <w:rPr>
                <w:rFonts w:ascii="メイリオ" w:eastAsia="メイリオ" w:hAnsi="メイリオ"/>
              </w:rPr>
            </w:pPr>
            <w:r w:rsidRPr="00052D41">
              <w:rPr>
                <w:rFonts w:ascii="メイリオ" w:eastAsia="メイリオ" w:hAnsi="メイリオ" w:hint="eastAsia"/>
              </w:rPr>
              <w:t>2分の１</w:t>
            </w:r>
          </w:p>
        </w:tc>
      </w:tr>
    </w:tbl>
    <w:p w14:paraId="7663DAF0" w14:textId="258E3D29" w:rsidR="00ED0F4D" w:rsidRDefault="00DA1A93" w:rsidP="009C1C78">
      <w:pPr>
        <w:spacing w:line="380" w:lineRule="exact"/>
        <w:ind w:leftChars="200" w:left="1890" w:right="-852" w:hangingChars="700" w:hanging="1470"/>
        <w:jc w:val="left"/>
        <w:rPr>
          <w:rFonts w:ascii="メイリオ" w:eastAsia="メイリオ" w:hAnsi="メイリオ"/>
        </w:rPr>
      </w:pPr>
      <w:r w:rsidRPr="00052D41">
        <w:rPr>
          <w:rFonts w:ascii="メイリオ" w:eastAsia="メイリオ" w:hAnsi="メイリオ" w:hint="eastAsia"/>
        </w:rPr>
        <w:t>詳細、最新情報は中小企業庁ホームページ：</w:t>
      </w:r>
    </w:p>
    <w:p w14:paraId="3E10D5A2" w14:textId="6FD329E9" w:rsidR="00DA1A93" w:rsidRPr="00052D41" w:rsidRDefault="00DA1A93" w:rsidP="009C1C78">
      <w:pPr>
        <w:spacing w:line="380" w:lineRule="exact"/>
        <w:ind w:leftChars="200" w:left="1890" w:right="-852" w:hangingChars="700" w:hanging="1470"/>
        <w:jc w:val="left"/>
        <w:rPr>
          <w:rFonts w:ascii="メイリオ" w:eastAsia="メイリオ" w:hAnsi="メイリオ"/>
        </w:rPr>
      </w:pPr>
      <w:r w:rsidRPr="00052D41">
        <w:rPr>
          <w:rFonts w:ascii="メイリオ" w:eastAsia="メイリオ" w:hAnsi="メイリオ" w:hint="eastAsia"/>
        </w:rPr>
        <w:t>（</w:t>
      </w:r>
      <w:hyperlink r:id="rId7" w:history="1">
        <w:r w:rsidRPr="00052D41">
          <w:rPr>
            <w:rStyle w:val="a6"/>
            <w:rFonts w:ascii="メイリオ" w:eastAsia="メイリオ" w:hAnsi="メイリオ" w:hint="eastAsia"/>
          </w:rPr>
          <w:t>https</w:t>
        </w:r>
        <w:r w:rsidRPr="00052D41">
          <w:rPr>
            <w:rStyle w:val="a6"/>
            <w:rFonts w:ascii="メイリオ" w:eastAsia="メイリオ" w:hAnsi="メイリオ"/>
          </w:rPr>
          <w:t>://www.chusho.meti.go.jp</w:t>
        </w:r>
      </w:hyperlink>
      <w:r w:rsidRPr="00052D41">
        <w:rPr>
          <w:rFonts w:ascii="メイリオ" w:eastAsia="メイリオ" w:hAnsi="メイリオ" w:hint="eastAsia"/>
        </w:rPr>
        <w:t>）「財務サポート▶税制」でご確認下さい。</w:t>
      </w:r>
    </w:p>
    <w:p w14:paraId="7407CB49" w14:textId="77777777" w:rsidR="00334BC9" w:rsidRPr="00ED0F4D" w:rsidRDefault="00334BC9" w:rsidP="00052D41">
      <w:pPr>
        <w:spacing w:line="380" w:lineRule="exact"/>
        <w:rPr>
          <w:rFonts w:ascii="メイリオ" w:eastAsia="メイリオ" w:hAnsi="メイリオ"/>
          <w:szCs w:val="21"/>
        </w:rPr>
      </w:pPr>
    </w:p>
    <w:p w14:paraId="2A35D7EF" w14:textId="0D2C5867" w:rsidR="00585673" w:rsidRPr="00585673" w:rsidRDefault="00310EB3" w:rsidP="00052D41">
      <w:pPr>
        <w:spacing w:line="38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052D41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申請</w:t>
      </w:r>
      <w:r w:rsidR="0058567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期限</w:t>
      </w:r>
      <w:r w:rsidR="00484374" w:rsidRPr="00052D41">
        <w:rPr>
          <w:rFonts w:ascii="メイリオ" w:eastAsia="メイリオ" w:hAnsi="メイリオ" w:hint="eastAsia"/>
          <w:szCs w:val="21"/>
        </w:rPr>
        <w:t xml:space="preserve">　</w:t>
      </w:r>
      <w:r w:rsidR="00DA1A93" w:rsidRPr="00052D41">
        <w:rPr>
          <w:rFonts w:ascii="メイリオ" w:eastAsia="メイリオ" w:hAnsi="メイリオ" w:hint="eastAsia"/>
          <w:szCs w:val="21"/>
        </w:rPr>
        <w:t xml:space="preserve">　　　</w:t>
      </w:r>
      <w:r w:rsidR="009C1C78" w:rsidRPr="00585673">
        <w:rPr>
          <w:rFonts w:ascii="メイリオ" w:eastAsia="メイリオ" w:hAnsi="メイリオ" w:hint="eastAsia"/>
          <w:b/>
          <w:bCs/>
          <w:sz w:val="28"/>
          <w:szCs w:val="28"/>
        </w:rPr>
        <w:t>2021</w:t>
      </w:r>
      <w:r w:rsidRPr="00585673">
        <w:rPr>
          <w:rFonts w:ascii="メイリオ" w:eastAsia="メイリオ" w:hAnsi="メイリオ" w:hint="eastAsia"/>
          <w:b/>
          <w:bCs/>
          <w:sz w:val="28"/>
          <w:szCs w:val="28"/>
        </w:rPr>
        <w:t>年</w:t>
      </w:r>
      <w:r w:rsidR="00585673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 w:rsidR="00052D41" w:rsidRPr="00585673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="00585673">
        <w:rPr>
          <w:rFonts w:ascii="メイリオ" w:eastAsia="メイリオ" w:hAnsi="メイリオ" w:hint="eastAsia"/>
          <w:b/>
          <w:bCs/>
          <w:sz w:val="28"/>
          <w:szCs w:val="28"/>
        </w:rPr>
        <w:t>3</w:t>
      </w:r>
      <w:r w:rsidR="00DA1A93" w:rsidRPr="00585673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 w:rsidR="00052D41" w:rsidRPr="00585673">
        <w:rPr>
          <w:rFonts w:ascii="メイリオ" w:eastAsia="メイリオ" w:hAnsi="メイリオ" w:hint="eastAsia"/>
          <w:b/>
          <w:bCs/>
          <w:sz w:val="28"/>
          <w:szCs w:val="28"/>
        </w:rPr>
        <w:t>日（</w:t>
      </w:r>
      <w:r w:rsidR="00585673">
        <w:rPr>
          <w:rFonts w:ascii="メイリオ" w:eastAsia="メイリオ" w:hAnsi="メイリオ" w:hint="eastAsia"/>
          <w:b/>
          <w:bCs/>
          <w:sz w:val="28"/>
          <w:szCs w:val="28"/>
        </w:rPr>
        <w:t>日</w:t>
      </w:r>
      <w:r w:rsidR="00052D41" w:rsidRPr="00585673">
        <w:rPr>
          <w:rFonts w:ascii="メイリオ" w:eastAsia="メイリオ" w:hAnsi="メイリオ" w:hint="eastAsia"/>
          <w:b/>
          <w:bCs/>
          <w:sz w:val="28"/>
          <w:szCs w:val="28"/>
        </w:rPr>
        <w:t>）</w:t>
      </w:r>
    </w:p>
    <w:p w14:paraId="6A0EA4EE" w14:textId="7376012E" w:rsidR="00310EB3" w:rsidRPr="00585673" w:rsidRDefault="00052D41" w:rsidP="00585673">
      <w:pPr>
        <w:spacing w:line="380" w:lineRule="exact"/>
        <w:ind w:leftChars="800" w:left="1900" w:hangingChars="100" w:hanging="220"/>
        <w:rPr>
          <w:rFonts w:ascii="メイリオ" w:eastAsia="メイリオ" w:hAnsi="メイリオ"/>
          <w:b/>
          <w:bCs/>
          <w:sz w:val="22"/>
        </w:rPr>
      </w:pPr>
      <w:r w:rsidRPr="00585673">
        <w:rPr>
          <w:rFonts w:ascii="メイリオ" w:eastAsia="メイリオ" w:hAnsi="メイリオ" w:hint="eastAsia"/>
          <w:b/>
          <w:bCs/>
          <w:sz w:val="22"/>
        </w:rPr>
        <w:t>（</w:t>
      </w:r>
      <w:r w:rsidR="00585673">
        <w:rPr>
          <w:rFonts w:ascii="メイリオ" w:eastAsia="メイリオ" w:hAnsi="メイリオ" w:hint="eastAsia"/>
          <w:b/>
          <w:bCs/>
          <w:sz w:val="22"/>
        </w:rPr>
        <w:t>曜日の関係で2月1日にしている市町がありますので、</w:t>
      </w:r>
      <w:r w:rsidRPr="00585673">
        <w:rPr>
          <w:rFonts w:ascii="メイリオ" w:eastAsia="メイリオ" w:hAnsi="メイリオ" w:hint="eastAsia"/>
          <w:b/>
          <w:bCs/>
          <w:sz w:val="22"/>
        </w:rPr>
        <w:t>各市町</w:t>
      </w:r>
      <w:r w:rsidR="00585673" w:rsidRPr="00585673">
        <w:rPr>
          <w:rFonts w:ascii="メイリオ" w:eastAsia="メイリオ" w:hAnsi="メイリオ" w:hint="eastAsia"/>
          <w:b/>
          <w:bCs/>
          <w:sz w:val="22"/>
        </w:rPr>
        <w:t>ホームページ</w:t>
      </w:r>
      <w:r w:rsidRPr="00585673">
        <w:rPr>
          <w:rFonts w:ascii="メイリオ" w:eastAsia="メイリオ" w:hAnsi="メイリオ" w:hint="eastAsia"/>
          <w:b/>
          <w:bCs/>
          <w:sz w:val="22"/>
        </w:rPr>
        <w:t>でご確認ください。）</w:t>
      </w:r>
    </w:p>
    <w:p w14:paraId="4EDA3093" w14:textId="77777777" w:rsidR="00310EB3" w:rsidRPr="00052D41" w:rsidRDefault="00310EB3" w:rsidP="00052D41">
      <w:pPr>
        <w:spacing w:line="380" w:lineRule="exact"/>
        <w:rPr>
          <w:rFonts w:ascii="メイリオ" w:eastAsia="メイリオ" w:hAnsi="メイリオ"/>
          <w:szCs w:val="21"/>
        </w:rPr>
      </w:pPr>
    </w:p>
    <w:p w14:paraId="238669BF" w14:textId="37CCF86B" w:rsidR="00310EB3" w:rsidRPr="00052D41" w:rsidRDefault="00052D41" w:rsidP="00052D41">
      <w:pPr>
        <w:spacing w:line="3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申告</w:t>
      </w:r>
      <w:r w:rsidRPr="00052D41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の流れ</w:t>
      </w:r>
      <w:r w:rsidR="0058567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のイメージ</w:t>
      </w:r>
    </w:p>
    <w:p w14:paraId="76937EE7" w14:textId="21250025" w:rsidR="003D1BA6" w:rsidRPr="00052D41" w:rsidRDefault="00243720" w:rsidP="00052D41">
      <w:pPr>
        <w:pStyle w:val="a5"/>
        <w:spacing w:line="380" w:lineRule="exact"/>
        <w:ind w:leftChars="0" w:left="1701"/>
        <w:rPr>
          <w:rFonts w:ascii="メイリオ" w:eastAsia="メイリオ" w:hAnsi="メイリオ"/>
          <w:sz w:val="24"/>
          <w:szCs w:val="24"/>
        </w:rPr>
      </w:pPr>
      <w:r w:rsidRPr="00052D41">
        <w:rPr>
          <w:rFonts w:ascii="メイリオ" w:eastAsia="メイリオ" w:hAnsi="メイリオ" w:hint="eastAsia"/>
          <w:szCs w:val="21"/>
        </w:rPr>
        <w:t xml:space="preserve">１． </w:t>
      </w:r>
      <w:r w:rsidR="00DA1A93" w:rsidRPr="00052D41">
        <w:rPr>
          <w:rFonts w:ascii="メイリオ" w:eastAsia="メイリオ" w:hAnsi="メイリオ" w:hint="eastAsia"/>
          <w:szCs w:val="21"/>
        </w:rPr>
        <w:t>市町のホームページで</w:t>
      </w:r>
      <w:r w:rsidR="00052D41" w:rsidRPr="00052D41">
        <w:rPr>
          <w:rFonts w:ascii="メイリオ" w:eastAsia="メイリオ" w:hAnsi="メイリオ" w:hint="eastAsia"/>
          <w:szCs w:val="21"/>
        </w:rPr>
        <w:t>申告書を入手し、記入。</w:t>
      </w:r>
    </w:p>
    <w:p w14:paraId="13785ECE" w14:textId="3765D6C7" w:rsidR="003D1BA6" w:rsidRPr="00052D41" w:rsidRDefault="00243720" w:rsidP="00052D41">
      <w:pPr>
        <w:pStyle w:val="a5"/>
        <w:spacing w:line="380" w:lineRule="exact"/>
        <w:ind w:leftChars="0" w:left="1701"/>
        <w:rPr>
          <w:rFonts w:ascii="メイリオ" w:eastAsia="メイリオ" w:hAnsi="メイリオ"/>
          <w:b/>
          <w:sz w:val="24"/>
          <w:szCs w:val="24"/>
        </w:rPr>
      </w:pPr>
      <w:r w:rsidRPr="00052D41">
        <w:rPr>
          <w:rFonts w:ascii="メイリオ" w:eastAsia="メイリオ" w:hAnsi="メイリオ" w:hint="eastAsia"/>
          <w:szCs w:val="21"/>
        </w:rPr>
        <w:t xml:space="preserve">２． </w:t>
      </w:r>
      <w:r w:rsidR="009C1C78" w:rsidRPr="00052D41">
        <w:rPr>
          <w:rFonts w:ascii="メイリオ" w:eastAsia="メイリオ" w:hAnsi="メイリオ" w:hint="eastAsia"/>
          <w:szCs w:val="21"/>
        </w:rPr>
        <w:t>認定経営革新等支援機関等</w:t>
      </w:r>
      <w:r w:rsidR="00F05B5D">
        <w:rPr>
          <w:rFonts w:ascii="メイリオ" w:eastAsia="メイリオ" w:hAnsi="メイリオ" w:hint="eastAsia"/>
          <w:szCs w:val="21"/>
        </w:rPr>
        <w:t>（税理士、金融機関等）で</w:t>
      </w:r>
      <w:r w:rsidR="009C1C78">
        <w:rPr>
          <w:rFonts w:ascii="メイリオ" w:eastAsia="メイリオ" w:hAnsi="メイリオ" w:hint="eastAsia"/>
          <w:szCs w:val="21"/>
        </w:rPr>
        <w:t>申告書の</w:t>
      </w:r>
      <w:r w:rsidR="00052D41" w:rsidRPr="00052D41">
        <w:rPr>
          <w:rFonts w:ascii="メイリオ" w:eastAsia="メイリオ" w:hAnsi="メイリオ" w:hint="eastAsia"/>
          <w:szCs w:val="21"/>
        </w:rPr>
        <w:t>確認を依頼</w:t>
      </w:r>
      <w:r w:rsidR="009C1C78">
        <w:rPr>
          <w:rFonts w:ascii="メイリオ" w:eastAsia="メイリオ" w:hAnsi="メイリオ" w:hint="eastAsia"/>
          <w:szCs w:val="21"/>
        </w:rPr>
        <w:t>。</w:t>
      </w:r>
      <w:r w:rsidR="00052D41" w:rsidRPr="00052D41">
        <w:rPr>
          <w:rFonts w:ascii="メイリオ" w:eastAsia="メイリオ" w:hAnsi="メイリオ" w:hint="eastAsia"/>
          <w:szCs w:val="21"/>
        </w:rPr>
        <w:t xml:space="preserve">　</w:t>
      </w:r>
    </w:p>
    <w:p w14:paraId="0BD9B41F" w14:textId="196B683A" w:rsidR="00310EB3" w:rsidRPr="00052D41" w:rsidRDefault="00243720" w:rsidP="00052D41">
      <w:pPr>
        <w:pStyle w:val="a5"/>
        <w:spacing w:line="380" w:lineRule="exact"/>
        <w:ind w:leftChars="0" w:left="1701"/>
        <w:rPr>
          <w:rFonts w:ascii="メイリオ" w:eastAsia="メイリオ" w:hAnsi="メイリオ"/>
          <w:b/>
          <w:sz w:val="24"/>
          <w:szCs w:val="24"/>
        </w:rPr>
      </w:pPr>
      <w:r w:rsidRPr="00052D41">
        <w:rPr>
          <w:rFonts w:ascii="メイリオ" w:eastAsia="メイリオ" w:hAnsi="メイリオ" w:hint="eastAsia"/>
          <w:szCs w:val="21"/>
        </w:rPr>
        <w:t xml:space="preserve">３． </w:t>
      </w:r>
      <w:r w:rsidR="00052D41" w:rsidRPr="00052D41">
        <w:rPr>
          <w:rFonts w:ascii="メイリオ" w:eastAsia="メイリオ" w:hAnsi="メイリオ" w:hint="eastAsia"/>
          <w:szCs w:val="21"/>
        </w:rPr>
        <w:t>市町に</w:t>
      </w:r>
      <w:r w:rsidR="009C1C78">
        <w:rPr>
          <w:rFonts w:ascii="メイリオ" w:eastAsia="メイリオ" w:hAnsi="メイリオ" w:hint="eastAsia"/>
          <w:szCs w:val="21"/>
        </w:rPr>
        <w:t>申告書</w:t>
      </w:r>
      <w:r w:rsidR="00585673">
        <w:rPr>
          <w:rFonts w:ascii="メイリオ" w:eastAsia="メイリオ" w:hAnsi="メイリオ" w:hint="eastAsia"/>
          <w:szCs w:val="21"/>
        </w:rPr>
        <w:t>及び添付資料を</w:t>
      </w:r>
      <w:r w:rsidR="00052D41" w:rsidRPr="00052D41">
        <w:rPr>
          <w:rFonts w:ascii="メイリオ" w:eastAsia="メイリオ" w:hAnsi="メイリオ" w:hint="eastAsia"/>
          <w:szCs w:val="21"/>
        </w:rPr>
        <w:t>提出</w:t>
      </w:r>
      <w:r w:rsidR="009C1C78">
        <w:rPr>
          <w:rFonts w:ascii="メイリオ" w:eastAsia="メイリオ" w:hAnsi="メイリオ" w:hint="eastAsia"/>
          <w:szCs w:val="21"/>
        </w:rPr>
        <w:t>。</w:t>
      </w:r>
      <w:r w:rsidR="00C118CA">
        <w:rPr>
          <w:rFonts w:ascii="メイリオ" w:eastAsia="メイリオ" w:hAnsi="メイリオ" w:hint="eastAsia"/>
          <w:szCs w:val="21"/>
        </w:rPr>
        <w:t xml:space="preserve">　</w:t>
      </w:r>
      <w:r w:rsidR="007D3C11" w:rsidRPr="007D3C11">
        <w:rPr>
          <w:rFonts w:ascii="メイリオ" w:eastAsia="メイリオ" w:hAnsi="メイリオ" w:hint="eastAsia"/>
          <w:b/>
          <w:bCs/>
          <w:szCs w:val="21"/>
        </w:rPr>
        <w:t>※</w:t>
      </w:r>
      <w:r w:rsidR="00C118CA" w:rsidRPr="007D3C11">
        <w:rPr>
          <w:rFonts w:ascii="メイリオ" w:eastAsia="メイリオ" w:hAnsi="メイリオ" w:hint="eastAsia"/>
          <w:b/>
          <w:bCs/>
          <w:szCs w:val="21"/>
        </w:rPr>
        <w:t>詳細は市町ホームページでご確認ください。</w:t>
      </w:r>
    </w:p>
    <w:p w14:paraId="552229CF" w14:textId="77777777" w:rsidR="00310EB3" w:rsidRPr="00F05B5D" w:rsidRDefault="00310EB3" w:rsidP="00052D41">
      <w:pPr>
        <w:spacing w:line="380" w:lineRule="exact"/>
        <w:rPr>
          <w:rFonts w:ascii="メイリオ" w:eastAsia="メイリオ" w:hAnsi="メイリオ"/>
          <w:szCs w:val="21"/>
        </w:rPr>
      </w:pPr>
    </w:p>
    <w:p w14:paraId="6F1B410E" w14:textId="39B6AA0A" w:rsidR="00F05B5D" w:rsidRDefault="00687524" w:rsidP="00052D41">
      <w:pPr>
        <w:spacing w:line="380" w:lineRule="exact"/>
        <w:rPr>
          <w:rFonts w:ascii="メイリオ" w:eastAsia="メイリオ" w:hAnsi="メイリオ"/>
          <w:szCs w:val="21"/>
        </w:rPr>
      </w:pPr>
      <w:r w:rsidRPr="00052D41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相談ダイヤル</w:t>
      </w:r>
      <w:r w:rsidRPr="00052D41">
        <w:rPr>
          <w:rFonts w:ascii="メイリオ" w:eastAsia="メイリオ" w:hAnsi="メイリオ" w:hint="eastAsia"/>
          <w:szCs w:val="21"/>
        </w:rPr>
        <w:t xml:space="preserve">　中小企業 </w:t>
      </w:r>
      <w:r w:rsidR="000534A2">
        <w:rPr>
          <w:rFonts w:ascii="メイリオ" w:eastAsia="メイリオ" w:hAnsi="メイリオ" w:hint="eastAsia"/>
          <w:szCs w:val="21"/>
        </w:rPr>
        <w:t>固定資産税等の軽減</w:t>
      </w:r>
      <w:r w:rsidRPr="00052D41">
        <w:rPr>
          <w:rFonts w:ascii="メイリオ" w:eastAsia="メイリオ" w:hAnsi="メイリオ" w:hint="eastAsia"/>
          <w:szCs w:val="21"/>
        </w:rPr>
        <w:t xml:space="preserve">相談窓口　</w:t>
      </w:r>
      <w:r w:rsidRPr="00052D41">
        <w:rPr>
          <w:rFonts w:ascii="メイリオ" w:eastAsia="メイリオ" w:hAnsi="メイリオ" w:hint="eastAsia"/>
          <w:b/>
          <w:szCs w:val="21"/>
          <w:u w:val="single"/>
        </w:rPr>
        <w:t>TEL：0570-</w:t>
      </w:r>
      <w:r w:rsidR="000534A2">
        <w:rPr>
          <w:rFonts w:ascii="メイリオ" w:eastAsia="メイリオ" w:hAnsi="メイリオ" w:hint="eastAsia"/>
          <w:b/>
          <w:szCs w:val="21"/>
          <w:u w:val="single"/>
        </w:rPr>
        <w:t>077</w:t>
      </w:r>
      <w:r w:rsidRPr="00052D41">
        <w:rPr>
          <w:rFonts w:ascii="メイリオ" w:eastAsia="メイリオ" w:hAnsi="メイリオ" w:hint="eastAsia"/>
          <w:b/>
          <w:szCs w:val="21"/>
          <w:u w:val="single"/>
        </w:rPr>
        <w:t>-3</w:t>
      </w:r>
      <w:r w:rsidR="000534A2">
        <w:rPr>
          <w:rFonts w:ascii="メイリオ" w:eastAsia="メイリオ" w:hAnsi="メイリオ" w:hint="eastAsia"/>
          <w:b/>
          <w:szCs w:val="21"/>
          <w:u w:val="single"/>
        </w:rPr>
        <w:t>22</w:t>
      </w:r>
    </w:p>
    <w:p w14:paraId="7274AB81" w14:textId="56AE7974" w:rsidR="00484374" w:rsidRPr="00ED0F4D" w:rsidRDefault="00F05B5D" w:rsidP="00F05B5D">
      <w:pPr>
        <w:spacing w:line="380" w:lineRule="exact"/>
        <w:rPr>
          <w:rFonts w:ascii="メイリオ" w:eastAsia="メイリオ" w:hAnsi="メイリオ"/>
          <w:szCs w:val="21"/>
        </w:rPr>
      </w:pPr>
      <w:r w:rsidRPr="00052D41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E2796" wp14:editId="74EAA787">
                <wp:simplePos x="0" y="0"/>
                <wp:positionH relativeFrom="margin">
                  <wp:posOffset>4831715</wp:posOffset>
                </wp:positionH>
                <wp:positionV relativeFrom="paragraph">
                  <wp:posOffset>310515</wp:posOffset>
                </wp:positionV>
                <wp:extent cx="1695450" cy="600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BD518" w14:textId="77777777" w:rsidR="00ED0F4D" w:rsidRDefault="00072E36" w:rsidP="00072E36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eastAsia="zh-CN"/>
                              </w:rPr>
                              <w:t>担当：</w:t>
                            </w:r>
                            <w:r w:rsidR="00ED0F4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経営支援室</w:t>
                            </w:r>
                          </w:p>
                          <w:p w14:paraId="1F3AE030" w14:textId="02F3B74C" w:rsidR="00072E36" w:rsidRDefault="00072E36" w:rsidP="00ED0F4D">
                            <w:pPr>
                              <w:spacing w:line="380" w:lineRule="exact"/>
                              <w:ind w:firstLineChars="200" w:firstLine="420"/>
                              <w:rPr>
                                <w:rFonts w:ascii="メイリオ" w:eastAsia="メイリオ" w:hAnsi="メイリオ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ED0F4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前河原・山崎</w:t>
                            </w:r>
                          </w:p>
                          <w:p w14:paraId="30B75B3E" w14:textId="77777777" w:rsidR="00072E36" w:rsidRPr="00072E36" w:rsidRDefault="00072E36" w:rsidP="00072E36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TEL：076-268-0121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E2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0.45pt;margin-top:24.45pt;width:133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" fillcolor="white [3201]" strokeweight=".5pt">
                <v:textbox>
                  <w:txbxContent>
                    <w:p w14:paraId="4BEBD518" w14:textId="77777777" w:rsidR="00ED0F4D" w:rsidRDefault="00072E36" w:rsidP="00072E36">
                      <w:pPr>
                        <w:spacing w:line="3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  <w:lang w:eastAsia="zh-CN"/>
                        </w:rPr>
                        <w:t>担当：</w:t>
                      </w:r>
                      <w:r w:rsidR="00ED0F4D">
                        <w:rPr>
                          <w:rFonts w:ascii="メイリオ" w:eastAsia="メイリオ" w:hAnsi="メイリオ" w:hint="eastAsia"/>
                          <w:szCs w:val="21"/>
                        </w:rPr>
                        <w:t>経営支援室</w:t>
                      </w:r>
                    </w:p>
                    <w:p w14:paraId="1F3AE030" w14:textId="02F3B74C" w:rsidR="00072E36" w:rsidRDefault="00072E36" w:rsidP="00ED0F4D">
                      <w:pPr>
                        <w:spacing w:line="380" w:lineRule="exact"/>
                        <w:ind w:firstLineChars="200" w:firstLine="420"/>
                        <w:rPr>
                          <w:rFonts w:ascii="メイリオ" w:eastAsia="メイリオ" w:hAnsi="メイリオ"/>
                          <w:szCs w:val="21"/>
                          <w:lang w:eastAsia="zh-CN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="00ED0F4D">
                        <w:rPr>
                          <w:rFonts w:ascii="メイリオ" w:eastAsia="メイリオ" w:hAnsi="メイリオ" w:hint="eastAsia"/>
                          <w:szCs w:val="21"/>
                        </w:rPr>
                        <w:t>前河原・山崎</w:t>
                      </w:r>
                    </w:p>
                    <w:p w14:paraId="30B75B3E" w14:textId="77777777" w:rsidR="00072E36" w:rsidRPr="00072E36" w:rsidRDefault="00072E36" w:rsidP="00072E36">
                      <w:pPr>
                        <w:spacing w:line="3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TEL：076-268-0121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szCs w:val="21"/>
        </w:rPr>
        <w:t xml:space="preserve">　　　　　　　　各市町税務担当課</w:t>
      </w:r>
    </w:p>
    <w:sectPr w:rsidR="00484374" w:rsidRPr="00ED0F4D" w:rsidSect="00334BC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F5E65" w14:textId="77777777" w:rsidR="00A1199E" w:rsidRDefault="00A1199E" w:rsidP="009C1C78">
      <w:r>
        <w:separator/>
      </w:r>
    </w:p>
  </w:endnote>
  <w:endnote w:type="continuationSeparator" w:id="0">
    <w:p w14:paraId="493E5B4E" w14:textId="77777777" w:rsidR="00A1199E" w:rsidRDefault="00A1199E" w:rsidP="009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70D83" w14:textId="77777777" w:rsidR="00A1199E" w:rsidRDefault="00A1199E" w:rsidP="009C1C78">
      <w:r>
        <w:separator/>
      </w:r>
    </w:p>
  </w:footnote>
  <w:footnote w:type="continuationSeparator" w:id="0">
    <w:p w14:paraId="3BDA7A1D" w14:textId="77777777" w:rsidR="00A1199E" w:rsidRDefault="00A1199E" w:rsidP="009C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B58B1"/>
    <w:multiLevelType w:val="hybridMultilevel"/>
    <w:tmpl w:val="D180AC48"/>
    <w:lvl w:ilvl="0" w:tplc="8EE0D31E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2587F"/>
    <w:multiLevelType w:val="hybridMultilevel"/>
    <w:tmpl w:val="6BB09E16"/>
    <w:lvl w:ilvl="0" w:tplc="4BCEA72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C9"/>
    <w:rsid w:val="00052D41"/>
    <w:rsid w:val="000534A2"/>
    <w:rsid w:val="00072E36"/>
    <w:rsid w:val="00243720"/>
    <w:rsid w:val="00262F6A"/>
    <w:rsid w:val="002C27C9"/>
    <w:rsid w:val="00310EB3"/>
    <w:rsid w:val="00334BC9"/>
    <w:rsid w:val="003D1BA6"/>
    <w:rsid w:val="00412D32"/>
    <w:rsid w:val="00484374"/>
    <w:rsid w:val="00585673"/>
    <w:rsid w:val="00687524"/>
    <w:rsid w:val="006C087C"/>
    <w:rsid w:val="007D3C11"/>
    <w:rsid w:val="009C1C78"/>
    <w:rsid w:val="009F3CE6"/>
    <w:rsid w:val="00A1199E"/>
    <w:rsid w:val="00A53A04"/>
    <w:rsid w:val="00C118CA"/>
    <w:rsid w:val="00C14AEC"/>
    <w:rsid w:val="00C73F94"/>
    <w:rsid w:val="00CA0CD5"/>
    <w:rsid w:val="00DA1A93"/>
    <w:rsid w:val="00ED0F4D"/>
    <w:rsid w:val="00F0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6D359B"/>
  <w15:chartTrackingRefBased/>
  <w15:docId w15:val="{CC11EABE-C138-44A5-A246-F2AC2F2B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4BC9"/>
  </w:style>
  <w:style w:type="character" w:customStyle="1" w:styleId="a4">
    <w:name w:val="日付 (文字)"/>
    <w:basedOn w:val="a0"/>
    <w:link w:val="a3"/>
    <w:uiPriority w:val="99"/>
    <w:semiHidden/>
    <w:rsid w:val="00334BC9"/>
  </w:style>
  <w:style w:type="paragraph" w:styleId="a5">
    <w:name w:val="List Paragraph"/>
    <w:basedOn w:val="a"/>
    <w:uiPriority w:val="34"/>
    <w:qFormat/>
    <w:rsid w:val="00310EB3"/>
    <w:pPr>
      <w:ind w:leftChars="400" w:left="840"/>
    </w:pPr>
  </w:style>
  <w:style w:type="character" w:styleId="a6">
    <w:name w:val="Hyperlink"/>
    <w:basedOn w:val="a0"/>
    <w:uiPriority w:val="99"/>
    <w:unhideWhenUsed/>
    <w:rsid w:val="00310EB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1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ED0F4D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C1C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1C78"/>
  </w:style>
  <w:style w:type="paragraph" w:styleId="ab">
    <w:name w:val="footer"/>
    <w:basedOn w:val="a"/>
    <w:link w:val="ac"/>
    <w:uiPriority w:val="99"/>
    <w:unhideWhenUsed/>
    <w:rsid w:val="009C1C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usho.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PAPA</dc:creator>
  <cp:keywords/>
  <dc:description/>
  <cp:lastModifiedBy>maegawara</cp:lastModifiedBy>
  <cp:revision>4</cp:revision>
  <cp:lastPrinted>2021-01-13T04:43:00Z</cp:lastPrinted>
  <dcterms:created xsi:type="dcterms:W3CDTF">2021-01-08T02:46:00Z</dcterms:created>
  <dcterms:modified xsi:type="dcterms:W3CDTF">2021-01-13T05:40:00Z</dcterms:modified>
</cp:coreProperties>
</file>